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13F7" w14:textId="7536D696" w:rsidR="000051B0" w:rsidRDefault="00886F60">
      <w:r>
        <w:t>Dear Members</w:t>
      </w:r>
    </w:p>
    <w:p w14:paraId="329F46C2" w14:textId="77777777" w:rsidR="00047615" w:rsidRDefault="00886F60">
      <w:r>
        <w:t xml:space="preserve">From </w:t>
      </w:r>
      <w:r w:rsidR="0038564E">
        <w:t>31</w:t>
      </w:r>
      <w:r w:rsidR="0038564E" w:rsidRPr="0038564E">
        <w:rPr>
          <w:vertAlign w:val="superscript"/>
        </w:rPr>
        <w:t>st</w:t>
      </w:r>
      <w:r w:rsidR="0038564E">
        <w:t xml:space="preserve"> July</w:t>
      </w:r>
      <w:r>
        <w:t xml:space="preserve"> to </w:t>
      </w:r>
      <w:r w:rsidR="0038564E">
        <w:t>28</w:t>
      </w:r>
      <w:r w:rsidR="0038564E" w:rsidRPr="0038564E">
        <w:rPr>
          <w:vertAlign w:val="superscript"/>
        </w:rPr>
        <w:t>th</w:t>
      </w:r>
      <w:r w:rsidR="0038564E">
        <w:t xml:space="preserve"> </w:t>
      </w:r>
      <w:proofErr w:type="gramStart"/>
      <w:r w:rsidR="0038564E">
        <w:t>February,</w:t>
      </w:r>
      <w:proofErr w:type="gramEnd"/>
      <w:r w:rsidR="0038564E">
        <w:t xml:space="preserve"> </w:t>
      </w:r>
      <w:r>
        <w:t xml:space="preserve">2021, Area 12 will be running a Points Challenge. Whilst we appreciate that there are no shows to attend, many centres are starting to open back up and are now running dressage and show jumping competitions. </w:t>
      </w:r>
    </w:p>
    <w:p w14:paraId="306BC786" w14:textId="02E1FC78" w:rsidR="00886F60" w:rsidRDefault="00886F60">
      <w:r>
        <w:t xml:space="preserve">The Challenge will make use of these </w:t>
      </w:r>
      <w:proofErr w:type="gramStart"/>
      <w:r>
        <w:t>events, and</w:t>
      </w:r>
      <w:proofErr w:type="gramEnd"/>
      <w:r>
        <w:t xml:space="preserve"> encourage our members to gain points for every competition that they take part in riding side saddle.</w:t>
      </w:r>
      <w:r w:rsidR="009C6ECD">
        <w:t xml:space="preserve"> For those members aiming for the National Championships 2021, this is a great way to practice for the Equitation sections.</w:t>
      </w:r>
    </w:p>
    <w:p w14:paraId="42CCD5F4" w14:textId="77777777" w:rsidR="00047615" w:rsidRDefault="00886F60">
      <w:r>
        <w:t xml:space="preserve">You can compete at any level, and will gain points every time you compete, even if you are not placed. All you need to do is to apply for a points card, which should be signed by the </w:t>
      </w:r>
      <w:proofErr w:type="gramStart"/>
      <w:r>
        <w:t>entries</w:t>
      </w:r>
      <w:proofErr w:type="gramEnd"/>
      <w:r>
        <w:t xml:space="preserve"> secretary at each event. </w:t>
      </w:r>
    </w:p>
    <w:p w14:paraId="4C49CF41" w14:textId="236A5F0A" w:rsidR="00886F60" w:rsidRDefault="00886F60">
      <w:r>
        <w:t>We know that some of you have been enjoying taking part in Dressage Anywhere classes, and we will include these</w:t>
      </w:r>
      <w:r w:rsidR="00C36355">
        <w:t xml:space="preserve"> online competitions</w:t>
      </w:r>
      <w:r>
        <w:t>, so even if your local centre is not open, you can still take part</w:t>
      </w:r>
      <w:r w:rsidR="00C36355">
        <w:t xml:space="preserve"> – all you need is a </w:t>
      </w:r>
      <w:r w:rsidR="00AD3E1C">
        <w:t>reasonably flat field and someone to video!</w:t>
      </w:r>
    </w:p>
    <w:p w14:paraId="69B6695C" w14:textId="25655A8E" w:rsidR="00886F60" w:rsidRDefault="00886F60">
      <w:r>
        <w:t xml:space="preserve">The </w:t>
      </w:r>
      <w:r w:rsidR="001E06DA">
        <w:t>2020 Challenge</w:t>
      </w:r>
      <w:r w:rsidR="00566CE4">
        <w:t xml:space="preserve"> Points card</w:t>
      </w:r>
      <w:r>
        <w:t xml:space="preserve"> is free to Area 12 SSA members, and rosettes will be awarded in each section, with a trophy for the overall winners of the dressage and show jumping sections.  SSA members from other areas are more than welcome to enter at a cost of £5.00, and non SSA members</w:t>
      </w:r>
      <w:r w:rsidR="0030686A">
        <w:t xml:space="preserve"> at £10.00.</w:t>
      </w:r>
    </w:p>
    <w:p w14:paraId="56CC7F9B" w14:textId="7CD13C6F" w:rsidR="0030686A" w:rsidRDefault="0030686A">
      <w:pPr>
        <w:rPr>
          <w:u w:val="single"/>
        </w:rPr>
      </w:pPr>
      <w:r>
        <w:t>Entry form</w:t>
      </w:r>
      <w:r w:rsidR="00AD0F7A">
        <w:t xml:space="preserve">s and points cards </w:t>
      </w:r>
      <w:r>
        <w:t xml:space="preserve">can be obtained by e-mailing </w:t>
      </w:r>
      <w:hyperlink r:id="rId5" w:history="1">
        <w:r w:rsidRPr="004732AC">
          <w:rPr>
            <w:rStyle w:val="Hyperlink"/>
          </w:rPr>
          <w:t>area12treasurer@outlook.com</w:t>
        </w:r>
      </w:hyperlink>
      <w:r w:rsidR="0071182E">
        <w:t>, or by messaging the Area 12 Website, or the Area 12 Facebook page.</w:t>
      </w:r>
    </w:p>
    <w:p w14:paraId="02533649" w14:textId="38847980" w:rsidR="0030686A" w:rsidRPr="00047615" w:rsidRDefault="0030686A">
      <w:pPr>
        <w:rPr>
          <w:b/>
          <w:bCs/>
          <w:u w:val="single"/>
        </w:rPr>
      </w:pPr>
      <w:r w:rsidRPr="00047615">
        <w:rPr>
          <w:b/>
          <w:bCs/>
          <w:u w:val="single"/>
        </w:rPr>
        <w:t>Dressage Sections</w:t>
      </w:r>
    </w:p>
    <w:p w14:paraId="4D360475" w14:textId="598E6DBC" w:rsidR="0030686A" w:rsidRDefault="0030686A" w:rsidP="00047615">
      <w:pPr>
        <w:pStyle w:val="ListParagraph"/>
        <w:numPr>
          <w:ilvl w:val="0"/>
          <w:numId w:val="2"/>
        </w:numPr>
      </w:pPr>
      <w:r>
        <w:t>Intro and Prelim</w:t>
      </w:r>
    </w:p>
    <w:p w14:paraId="4814BBC2" w14:textId="1C68EE60" w:rsidR="0030686A" w:rsidRDefault="0030686A" w:rsidP="00047615">
      <w:pPr>
        <w:pStyle w:val="ListParagraph"/>
        <w:numPr>
          <w:ilvl w:val="0"/>
          <w:numId w:val="2"/>
        </w:numPr>
      </w:pPr>
      <w:r>
        <w:t>Novice</w:t>
      </w:r>
    </w:p>
    <w:p w14:paraId="008D998B" w14:textId="6D9A3251" w:rsidR="0030686A" w:rsidRDefault="0030686A" w:rsidP="00047615">
      <w:pPr>
        <w:pStyle w:val="ListParagraph"/>
        <w:numPr>
          <w:ilvl w:val="0"/>
          <w:numId w:val="2"/>
        </w:numPr>
      </w:pPr>
      <w:r>
        <w:t>Elementary and Medium</w:t>
      </w:r>
    </w:p>
    <w:p w14:paraId="4F892F0F" w14:textId="21820254" w:rsidR="00BE6E79" w:rsidRDefault="00BE6E79">
      <w:r>
        <w:t>Championship to the combination of horse and rider gaining the most points</w:t>
      </w:r>
    </w:p>
    <w:p w14:paraId="04D3EB58" w14:textId="60B2263F" w:rsidR="00BE6E79" w:rsidRDefault="00C153B9">
      <w:r>
        <w:t>Prizes</w:t>
      </w:r>
      <w:r w:rsidR="00BE6E79">
        <w:t xml:space="preserve"> for the highest average percentage for Junior and Adult riders</w:t>
      </w:r>
    </w:p>
    <w:p w14:paraId="60B4EF63" w14:textId="536987DD" w:rsidR="0030686A" w:rsidRPr="00047615" w:rsidRDefault="0030686A">
      <w:pPr>
        <w:rPr>
          <w:b/>
          <w:bCs/>
          <w:u w:val="single"/>
        </w:rPr>
      </w:pPr>
      <w:r w:rsidRPr="00047615">
        <w:rPr>
          <w:b/>
          <w:bCs/>
          <w:u w:val="single"/>
        </w:rPr>
        <w:t>Show Jumping</w:t>
      </w:r>
    </w:p>
    <w:p w14:paraId="02DD212D" w14:textId="7AD85EC0" w:rsidR="00FC02E0" w:rsidRDefault="00FC02E0" w:rsidP="00047615">
      <w:pPr>
        <w:pStyle w:val="ListParagraph"/>
        <w:numPr>
          <w:ilvl w:val="0"/>
          <w:numId w:val="3"/>
        </w:numPr>
      </w:pPr>
      <w:r>
        <w:t>Up to 70cm</w:t>
      </w:r>
    </w:p>
    <w:p w14:paraId="59B7EE20" w14:textId="27986A49" w:rsidR="00FC02E0" w:rsidRDefault="00FC02E0" w:rsidP="00047615">
      <w:pPr>
        <w:pStyle w:val="ListParagraph"/>
        <w:numPr>
          <w:ilvl w:val="0"/>
          <w:numId w:val="3"/>
        </w:numPr>
      </w:pPr>
      <w:r>
        <w:t>70 – 80cm</w:t>
      </w:r>
    </w:p>
    <w:p w14:paraId="1D324162" w14:textId="6B80464A" w:rsidR="00FC02E0" w:rsidRDefault="00FC02E0" w:rsidP="00047615">
      <w:pPr>
        <w:pStyle w:val="ListParagraph"/>
        <w:numPr>
          <w:ilvl w:val="0"/>
          <w:numId w:val="3"/>
        </w:numPr>
      </w:pPr>
      <w:r>
        <w:t>80</w:t>
      </w:r>
      <w:r w:rsidR="004F7D22">
        <w:t xml:space="preserve"> </w:t>
      </w:r>
      <w:r>
        <w:t>-</w:t>
      </w:r>
      <w:r w:rsidR="004F7D22">
        <w:t xml:space="preserve"> </w:t>
      </w:r>
      <w:r>
        <w:t>90cm</w:t>
      </w:r>
    </w:p>
    <w:p w14:paraId="09B429E3" w14:textId="7447C097" w:rsidR="00FC02E0" w:rsidRDefault="00B60EB8" w:rsidP="00047615">
      <w:pPr>
        <w:pStyle w:val="ListParagraph"/>
        <w:numPr>
          <w:ilvl w:val="0"/>
          <w:numId w:val="3"/>
        </w:numPr>
      </w:pPr>
      <w:r>
        <w:t>90cm and over</w:t>
      </w:r>
    </w:p>
    <w:p w14:paraId="2E16D0E0" w14:textId="057FBFF5" w:rsidR="00B60EB8" w:rsidRDefault="00B60EB8">
      <w:r>
        <w:t>Championship to the combination of horse and rider gaining the most points</w:t>
      </w:r>
    </w:p>
    <w:p w14:paraId="61FC6EB1" w14:textId="556D2555" w:rsidR="00E12CB1" w:rsidRDefault="00E75F51">
      <w:r>
        <w:t>Points will be awarded as follows:</w:t>
      </w:r>
    </w:p>
    <w:p w14:paraId="573E156E" w14:textId="7E6C50A0" w:rsidR="00E75F51" w:rsidRDefault="00E75F51" w:rsidP="00A835A8">
      <w:pPr>
        <w:spacing w:after="0" w:line="240" w:lineRule="auto"/>
      </w:pPr>
      <w:r>
        <w:t>1</w:t>
      </w:r>
      <w:r w:rsidRPr="00E75F51">
        <w:rPr>
          <w:vertAlign w:val="superscript"/>
        </w:rPr>
        <w:t>st</w:t>
      </w:r>
      <w:r>
        <w:t xml:space="preserve"> Place</w:t>
      </w:r>
      <w:r>
        <w:tab/>
      </w:r>
      <w:r>
        <w:tab/>
        <w:t>12</w:t>
      </w:r>
    </w:p>
    <w:p w14:paraId="1C5DF773" w14:textId="25E31D6A" w:rsidR="00E75F51" w:rsidRDefault="00E75F51" w:rsidP="00A835A8">
      <w:pPr>
        <w:spacing w:after="0" w:line="240" w:lineRule="auto"/>
      </w:pPr>
      <w:r>
        <w:t>2</w:t>
      </w:r>
      <w:r w:rsidRPr="00E75F51">
        <w:rPr>
          <w:vertAlign w:val="superscript"/>
        </w:rPr>
        <w:t>nd</w:t>
      </w:r>
      <w:r>
        <w:t xml:space="preserve"> Place</w:t>
      </w:r>
      <w:r>
        <w:tab/>
      </w:r>
      <w:r>
        <w:tab/>
        <w:t>10</w:t>
      </w:r>
    </w:p>
    <w:p w14:paraId="14EC3564" w14:textId="3E71C9A3" w:rsidR="00E75F51" w:rsidRDefault="00E75F51" w:rsidP="00A835A8">
      <w:pPr>
        <w:spacing w:after="0" w:line="240" w:lineRule="auto"/>
      </w:pPr>
      <w:r>
        <w:t>3</w:t>
      </w:r>
      <w:r w:rsidRPr="00E75F51">
        <w:rPr>
          <w:vertAlign w:val="superscript"/>
        </w:rPr>
        <w:t>rd</w:t>
      </w:r>
      <w:r>
        <w:t xml:space="preserve"> Place</w:t>
      </w:r>
      <w:r>
        <w:tab/>
      </w:r>
      <w:r>
        <w:tab/>
        <w:t>8</w:t>
      </w:r>
    </w:p>
    <w:p w14:paraId="2E5135F4" w14:textId="143715E8" w:rsidR="00E75F51" w:rsidRDefault="00E75F51" w:rsidP="00A835A8">
      <w:pPr>
        <w:spacing w:after="0" w:line="240" w:lineRule="auto"/>
      </w:pPr>
      <w:r>
        <w:t>4</w:t>
      </w:r>
      <w:r w:rsidRPr="00E75F51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 w:rsidR="00A835A8">
        <w:t>6</w:t>
      </w:r>
    </w:p>
    <w:p w14:paraId="20501636" w14:textId="32EEFD8B" w:rsidR="00A835A8" w:rsidRDefault="00A835A8" w:rsidP="00A835A8">
      <w:pPr>
        <w:spacing w:after="0" w:line="240" w:lineRule="auto"/>
      </w:pPr>
      <w:r>
        <w:t>5</w:t>
      </w:r>
      <w:r w:rsidRPr="00A835A8">
        <w:rPr>
          <w:vertAlign w:val="superscript"/>
        </w:rPr>
        <w:t>th</w:t>
      </w:r>
      <w:r>
        <w:t xml:space="preserve"> Place</w:t>
      </w:r>
      <w:r>
        <w:tab/>
      </w:r>
      <w:r>
        <w:tab/>
        <w:t>5</w:t>
      </w:r>
    </w:p>
    <w:p w14:paraId="15818248" w14:textId="2294F8E8" w:rsidR="00A835A8" w:rsidRDefault="00A835A8" w:rsidP="00A835A8">
      <w:pPr>
        <w:spacing w:after="0" w:line="240" w:lineRule="auto"/>
      </w:pPr>
      <w:r>
        <w:t>6</w:t>
      </w:r>
      <w:r w:rsidRPr="00A835A8">
        <w:rPr>
          <w:vertAlign w:val="superscript"/>
        </w:rPr>
        <w:t>th</w:t>
      </w:r>
      <w:r>
        <w:t xml:space="preserve"> Place</w:t>
      </w:r>
      <w:r>
        <w:tab/>
      </w:r>
      <w:r>
        <w:tab/>
        <w:t>4</w:t>
      </w:r>
    </w:p>
    <w:p w14:paraId="481D9B72" w14:textId="0F2FA2AA" w:rsidR="00A835A8" w:rsidRDefault="00A835A8" w:rsidP="00A835A8">
      <w:pPr>
        <w:spacing w:after="0" w:line="240" w:lineRule="auto"/>
      </w:pPr>
      <w:r>
        <w:t>Participation in event</w:t>
      </w:r>
      <w:r>
        <w:tab/>
        <w:t>2</w:t>
      </w:r>
    </w:p>
    <w:p w14:paraId="684D6F24" w14:textId="77777777" w:rsidR="00E75F51" w:rsidRDefault="00E75F51" w:rsidP="00E75F51">
      <w:pPr>
        <w:spacing w:after="0" w:line="240" w:lineRule="auto"/>
      </w:pPr>
    </w:p>
    <w:p w14:paraId="43FB9E01" w14:textId="4EE8D62C" w:rsidR="001D0DC4" w:rsidRDefault="001D0DC4">
      <w:r w:rsidRPr="00047615">
        <w:rPr>
          <w:b/>
          <w:bCs/>
        </w:rPr>
        <w:lastRenderedPageBreak/>
        <w:t>DRESSAGE ONLY:</w:t>
      </w:r>
      <w:r>
        <w:t xml:space="preserve"> </w:t>
      </w:r>
      <w:r w:rsidR="0053579D">
        <w:t xml:space="preserve">Points may be accrued from competitions held at a competition centre, </w:t>
      </w:r>
      <w:r w:rsidR="00F33E82">
        <w:t xml:space="preserve">at a riding club, or through Dressage Anywhere. Dressage Anywhere allows competitors to video their tests and submit them for judging by an official BD judge. The </w:t>
      </w:r>
      <w:r w:rsidR="00524859">
        <w:t xml:space="preserve">test may be ridden </w:t>
      </w:r>
      <w:proofErr w:type="gramStart"/>
      <w:r w:rsidR="00524859">
        <w:t>anywhere, and</w:t>
      </w:r>
      <w:proofErr w:type="gramEnd"/>
      <w:r w:rsidR="00524859">
        <w:t xml:space="preserve"> does not have to be in a formal dressage arena</w:t>
      </w:r>
      <w:r w:rsidR="00DE0DD3">
        <w:t>, or in a competition setting</w:t>
      </w:r>
      <w:r w:rsidR="00524859">
        <w:t xml:space="preserve">. Registration to Dressage Anywhere is free, </w:t>
      </w:r>
      <w:r w:rsidR="00E62052">
        <w:t xml:space="preserve">each competition is charged separately, see </w:t>
      </w:r>
      <w:hyperlink r:id="rId6" w:history="1">
        <w:r w:rsidR="00E62052" w:rsidRPr="004732AC">
          <w:rPr>
            <w:rStyle w:val="Hyperlink"/>
          </w:rPr>
          <w:t>www.dressageanywhere.com</w:t>
        </w:r>
      </w:hyperlink>
      <w:r w:rsidR="00E62052">
        <w:t xml:space="preserve"> for more details.</w:t>
      </w:r>
    </w:p>
    <w:p w14:paraId="1FB01531" w14:textId="6C9FC8BB" w:rsidR="00B60EB8" w:rsidRPr="00047615" w:rsidRDefault="00D53167">
      <w:pPr>
        <w:rPr>
          <w:b/>
          <w:bCs/>
          <w:u w:val="single"/>
        </w:rPr>
      </w:pPr>
      <w:r w:rsidRPr="00047615">
        <w:rPr>
          <w:b/>
          <w:bCs/>
          <w:u w:val="single"/>
        </w:rPr>
        <w:t>Rules of Entry</w:t>
      </w:r>
    </w:p>
    <w:p w14:paraId="48E48DFE" w14:textId="04C80094" w:rsidR="00D53167" w:rsidRDefault="00D53167" w:rsidP="00D53167">
      <w:pPr>
        <w:pStyle w:val="ListParagraph"/>
        <w:numPr>
          <w:ilvl w:val="0"/>
          <w:numId w:val="1"/>
        </w:numPr>
      </w:pPr>
      <w:r>
        <w:t xml:space="preserve">The competition is open </w:t>
      </w:r>
      <w:r w:rsidR="00AA30C4">
        <w:t>to riders of any age</w:t>
      </w:r>
      <w:r>
        <w:t>, competing on a horse or pony</w:t>
      </w:r>
      <w:r w:rsidR="00D604EA">
        <w:t xml:space="preserve">. </w:t>
      </w:r>
      <w:r w:rsidR="00BA6505">
        <w:t>T</w:t>
      </w:r>
      <w:r w:rsidR="00D604EA">
        <w:t>he horse or pony should be aged 5 or over.</w:t>
      </w:r>
    </w:p>
    <w:p w14:paraId="492A3D70" w14:textId="47D348A3" w:rsidR="00BB6C8E" w:rsidRDefault="00BB6C8E" w:rsidP="00D53167">
      <w:pPr>
        <w:pStyle w:val="ListParagraph"/>
        <w:numPr>
          <w:ilvl w:val="0"/>
          <w:numId w:val="1"/>
        </w:numPr>
      </w:pPr>
      <w:r>
        <w:t xml:space="preserve">Each </w:t>
      </w:r>
      <w:r w:rsidR="00BA6505">
        <w:t>rider</w:t>
      </w:r>
      <w:r>
        <w:t xml:space="preserve"> may enter any number of horse or pony, but one points card must be completed per </w:t>
      </w:r>
      <w:r w:rsidR="00BE6A4F">
        <w:t>combination</w:t>
      </w:r>
      <w:r>
        <w:t>.</w:t>
      </w:r>
      <w:r w:rsidR="001D0DC4">
        <w:t xml:space="preserve"> A separate points card is required for each </w:t>
      </w:r>
      <w:r w:rsidR="001A13D7">
        <w:t>combination competing in dressage</w:t>
      </w:r>
      <w:r w:rsidR="00364090">
        <w:t xml:space="preserve"> </w:t>
      </w:r>
      <w:proofErr w:type="gramStart"/>
      <w:r w:rsidR="00364090">
        <w:t>or</w:t>
      </w:r>
      <w:r w:rsidR="001A13D7">
        <w:t xml:space="preserve"> </w:t>
      </w:r>
      <w:r w:rsidR="00BE6A4F">
        <w:t xml:space="preserve"> in</w:t>
      </w:r>
      <w:proofErr w:type="gramEnd"/>
      <w:r w:rsidR="00BE6A4F">
        <w:t xml:space="preserve"> </w:t>
      </w:r>
      <w:r w:rsidR="001A13D7">
        <w:t xml:space="preserve">show jumping. </w:t>
      </w:r>
    </w:p>
    <w:p w14:paraId="039C66B4" w14:textId="6DD1DD5C" w:rsidR="00D604EA" w:rsidRDefault="00D604EA" w:rsidP="00D53167">
      <w:pPr>
        <w:pStyle w:val="ListParagraph"/>
        <w:numPr>
          <w:ilvl w:val="0"/>
          <w:numId w:val="1"/>
        </w:numPr>
      </w:pPr>
      <w:r>
        <w:t xml:space="preserve">It is the </w:t>
      </w:r>
      <w:proofErr w:type="gramStart"/>
      <w:r>
        <w:t>competitors</w:t>
      </w:r>
      <w:proofErr w:type="gramEnd"/>
      <w:r>
        <w:t xml:space="preserve"> responsibility to contact the venue to obtain</w:t>
      </w:r>
      <w:r w:rsidR="004E18ED">
        <w:t xml:space="preserve"> prior</w:t>
      </w:r>
      <w:r>
        <w:t xml:space="preserve"> permission </w:t>
      </w:r>
      <w:r w:rsidR="00BB6C8E">
        <w:t>to compete side saddle.</w:t>
      </w:r>
    </w:p>
    <w:p w14:paraId="3E69BB47" w14:textId="70795288" w:rsidR="00BB6C8E" w:rsidRDefault="00E6651C" w:rsidP="00D53167">
      <w:pPr>
        <w:pStyle w:val="ListParagraph"/>
        <w:numPr>
          <w:ilvl w:val="0"/>
          <w:numId w:val="1"/>
        </w:numPr>
      </w:pPr>
      <w:r>
        <w:t xml:space="preserve">Each entry must be signed by the show secretary, and any placing </w:t>
      </w:r>
      <w:r w:rsidR="007B5D94">
        <w:t>recorded</w:t>
      </w:r>
      <w:r>
        <w:t xml:space="preserve">. Where shows are not awarding placings on the day, </w:t>
      </w:r>
      <w:r w:rsidR="007706DE">
        <w:t xml:space="preserve">the competitor must obtain proof of placing to be submitted with the points card. This may be a screen shot of the </w:t>
      </w:r>
      <w:r w:rsidR="00132048">
        <w:t>competition results, or a copy of the prize card.</w:t>
      </w:r>
      <w:r w:rsidR="004E18ED">
        <w:t xml:space="preserve"> Where the competitor uses Dressage Anywhere, a signature is not required, but the competitor will be required to submit a copy of the results</w:t>
      </w:r>
      <w:r w:rsidR="00DF44B6">
        <w:t xml:space="preserve"> for each </w:t>
      </w:r>
      <w:r w:rsidR="00E741A7">
        <w:t>class.</w:t>
      </w:r>
    </w:p>
    <w:p w14:paraId="3C12E568" w14:textId="0F164FDE" w:rsidR="00132048" w:rsidRDefault="00D775DE" w:rsidP="00D53167">
      <w:pPr>
        <w:pStyle w:val="ListParagraph"/>
        <w:numPr>
          <w:ilvl w:val="0"/>
          <w:numId w:val="1"/>
        </w:numPr>
      </w:pPr>
      <w:r>
        <w:t xml:space="preserve">All completed entry forms, along with proof of entry/placing must be returned </w:t>
      </w:r>
      <w:r w:rsidR="008D5E4C">
        <w:t>by</w:t>
      </w:r>
      <w:r>
        <w:t xml:space="preserve"> 15</w:t>
      </w:r>
      <w:r w:rsidRPr="00D775DE">
        <w:rPr>
          <w:vertAlign w:val="superscript"/>
        </w:rPr>
        <w:t>th</w:t>
      </w:r>
      <w:r>
        <w:t xml:space="preserve"> </w:t>
      </w:r>
      <w:r w:rsidR="002219D4">
        <w:t>March</w:t>
      </w:r>
      <w:r>
        <w:t>, 2021</w:t>
      </w:r>
      <w:r w:rsidR="00105F6F">
        <w:t xml:space="preserve"> to </w:t>
      </w:r>
      <w:hyperlink r:id="rId7" w:history="1">
        <w:r w:rsidR="00105F6F" w:rsidRPr="004732AC">
          <w:rPr>
            <w:rStyle w:val="Hyperlink"/>
          </w:rPr>
          <w:t>area12treasurer@outlook.com</w:t>
        </w:r>
      </w:hyperlink>
      <w:r w:rsidR="00105F6F">
        <w:t xml:space="preserve">. Returns will be accepted by post, if </w:t>
      </w:r>
    </w:p>
    <w:p w14:paraId="7546DB7A" w14:textId="79973B8D" w:rsidR="00095911" w:rsidRDefault="00082F05" w:rsidP="00D53167">
      <w:pPr>
        <w:pStyle w:val="ListParagraph"/>
        <w:numPr>
          <w:ilvl w:val="0"/>
          <w:numId w:val="1"/>
        </w:numPr>
      </w:pPr>
      <w:r>
        <w:t>Any competitor wishing to take part in the spot prize for highest</w:t>
      </w:r>
      <w:r w:rsidR="007B6A68">
        <w:t xml:space="preserve"> average percentage must also include copies of each test.</w:t>
      </w:r>
    </w:p>
    <w:p w14:paraId="39D48317" w14:textId="5ED0D907" w:rsidR="002219D4" w:rsidRDefault="000F4942" w:rsidP="00D53167">
      <w:pPr>
        <w:pStyle w:val="ListParagraph"/>
        <w:numPr>
          <w:ilvl w:val="0"/>
          <w:numId w:val="1"/>
        </w:numPr>
      </w:pPr>
      <w:r>
        <w:t>Only competitions entered between 31</w:t>
      </w:r>
      <w:r w:rsidRPr="000F4942">
        <w:rPr>
          <w:vertAlign w:val="superscript"/>
        </w:rPr>
        <w:t>st</w:t>
      </w:r>
      <w:r>
        <w:t xml:space="preserve"> July</w:t>
      </w:r>
      <w:r w:rsidR="006466E2">
        <w:t xml:space="preserve"> 2020</w:t>
      </w:r>
      <w:r>
        <w:t xml:space="preserve"> and 28</w:t>
      </w:r>
      <w:r w:rsidRPr="000F4942">
        <w:rPr>
          <w:vertAlign w:val="superscript"/>
        </w:rPr>
        <w:t>th</w:t>
      </w:r>
      <w:r>
        <w:t xml:space="preserve"> February </w:t>
      </w:r>
      <w:r w:rsidR="006466E2">
        <w:t xml:space="preserve">2021 </w:t>
      </w:r>
      <w:r>
        <w:t>are eligible for points.</w:t>
      </w:r>
    </w:p>
    <w:p w14:paraId="0D22D995" w14:textId="4EE8F32A" w:rsidR="006466E2" w:rsidRDefault="006466E2" w:rsidP="00D53167">
      <w:pPr>
        <w:pStyle w:val="ListParagraph"/>
        <w:numPr>
          <w:ilvl w:val="0"/>
          <w:numId w:val="1"/>
        </w:numPr>
      </w:pPr>
      <w:r>
        <w:t>The winners will be announced in March</w:t>
      </w:r>
      <w:r w:rsidR="006D5493">
        <w:t xml:space="preserve"> 2021</w:t>
      </w:r>
    </w:p>
    <w:p w14:paraId="5BE42BFF" w14:textId="7760E391" w:rsidR="006D5493" w:rsidRPr="00D53167" w:rsidRDefault="006D5493" w:rsidP="006D5493">
      <w:pPr>
        <w:ind w:left="360"/>
      </w:pPr>
      <w:r>
        <w:t>Good luck and have fun!</w:t>
      </w:r>
    </w:p>
    <w:sectPr w:rsidR="006D5493" w:rsidRPr="00D53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BFD"/>
    <w:multiLevelType w:val="hybridMultilevel"/>
    <w:tmpl w:val="1ADA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3895"/>
    <w:multiLevelType w:val="hybridMultilevel"/>
    <w:tmpl w:val="143A5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0E05"/>
    <w:multiLevelType w:val="hybridMultilevel"/>
    <w:tmpl w:val="28EC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60"/>
    <w:rsid w:val="000051B0"/>
    <w:rsid w:val="00047615"/>
    <w:rsid w:val="00082F05"/>
    <w:rsid w:val="00095911"/>
    <w:rsid w:val="000F4942"/>
    <w:rsid w:val="00105F6F"/>
    <w:rsid w:val="00132048"/>
    <w:rsid w:val="00196DB8"/>
    <w:rsid w:val="001A13D7"/>
    <w:rsid w:val="001D0DC4"/>
    <w:rsid w:val="001E06DA"/>
    <w:rsid w:val="002219D4"/>
    <w:rsid w:val="0030686A"/>
    <w:rsid w:val="00364090"/>
    <w:rsid w:val="0038564E"/>
    <w:rsid w:val="004E18ED"/>
    <w:rsid w:val="004F7D22"/>
    <w:rsid w:val="00511D74"/>
    <w:rsid w:val="00524859"/>
    <w:rsid w:val="0053579D"/>
    <w:rsid w:val="00566CE4"/>
    <w:rsid w:val="005876A0"/>
    <w:rsid w:val="005E6033"/>
    <w:rsid w:val="0061788A"/>
    <w:rsid w:val="006466E2"/>
    <w:rsid w:val="00660F6D"/>
    <w:rsid w:val="006D5493"/>
    <w:rsid w:val="0071182E"/>
    <w:rsid w:val="007570BB"/>
    <w:rsid w:val="007706DE"/>
    <w:rsid w:val="007B5D94"/>
    <w:rsid w:val="007B6A68"/>
    <w:rsid w:val="00886F60"/>
    <w:rsid w:val="008D5E4C"/>
    <w:rsid w:val="009C6ECD"/>
    <w:rsid w:val="00A20938"/>
    <w:rsid w:val="00A807D9"/>
    <w:rsid w:val="00A835A8"/>
    <w:rsid w:val="00AA30C4"/>
    <w:rsid w:val="00AD0F7A"/>
    <w:rsid w:val="00AD3E1C"/>
    <w:rsid w:val="00B60EB8"/>
    <w:rsid w:val="00BA6505"/>
    <w:rsid w:val="00BB6C8E"/>
    <w:rsid w:val="00BE6A4F"/>
    <w:rsid w:val="00BE6E79"/>
    <w:rsid w:val="00C153B9"/>
    <w:rsid w:val="00C36355"/>
    <w:rsid w:val="00D53167"/>
    <w:rsid w:val="00D604EA"/>
    <w:rsid w:val="00D775DE"/>
    <w:rsid w:val="00DE0DD3"/>
    <w:rsid w:val="00DF44B6"/>
    <w:rsid w:val="00E12CB1"/>
    <w:rsid w:val="00E62052"/>
    <w:rsid w:val="00E6651C"/>
    <w:rsid w:val="00E741A7"/>
    <w:rsid w:val="00E75F51"/>
    <w:rsid w:val="00F27540"/>
    <w:rsid w:val="00F33E82"/>
    <w:rsid w:val="00FA2F2F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897B"/>
  <w15:chartTrackingRefBased/>
  <w15:docId w15:val="{C8986BFA-2538-4691-BB3C-474DEF5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8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a12treasur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sageanywhere.com" TargetMode="External"/><Relationship Id="rId5" Type="http://schemas.openxmlformats.org/officeDocument/2006/relationships/hyperlink" Target="mailto:area12treasurer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Parkin</dc:creator>
  <cp:keywords/>
  <dc:description/>
  <cp:lastModifiedBy>Zoe Bateson</cp:lastModifiedBy>
  <cp:revision>2</cp:revision>
  <cp:lastPrinted>2020-06-28T14:09:00Z</cp:lastPrinted>
  <dcterms:created xsi:type="dcterms:W3CDTF">2020-06-28T19:07:00Z</dcterms:created>
  <dcterms:modified xsi:type="dcterms:W3CDTF">2020-06-28T19:07:00Z</dcterms:modified>
</cp:coreProperties>
</file>